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10E" w:rsidRDefault="0010110E" w:rsidP="0010110E">
      <w:pPr>
        <w:pStyle w:val="1"/>
      </w:pPr>
      <w:r>
        <w:t>(109-99-9)四氢呋喃的理化及危险特性表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5"/>
        <w:gridCol w:w="2110"/>
        <w:gridCol w:w="2340"/>
      </w:tblGrid>
      <w:tr w:rsidR="0010110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标</w:t>
            </w:r>
          </w:p>
          <w:p w:rsidR="0010110E" w:rsidRDefault="0010110E" w:rsidP="0090435F">
            <w:pPr>
              <w:spacing w:line="246" w:lineRule="exact"/>
              <w:rPr>
                <w:rFonts w:ascii="宋体" w:hAnsi="宋体"/>
              </w:rPr>
            </w:pPr>
            <w:r>
              <w:rPr>
                <w:rFonts w:ascii="宋体" w:hAnsi="宋体" w:hint="eastAsia"/>
              </w:rPr>
              <w:t>识</w:t>
            </w: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中文名： 四氢呋喃，氧杂环戊烷</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rPr>
              <w:t>tetrahydrofuran</w:t>
            </w:r>
          </w:p>
        </w:tc>
      </w:tr>
      <w:tr w:rsidR="0010110E" w:rsidTr="0090435F">
        <w:trPr>
          <w:cantSplit/>
          <w:jc w:val="center"/>
        </w:trPr>
        <w:tc>
          <w:tcPr>
            <w:tcW w:w="489" w:type="dxa"/>
            <w:vMerge/>
            <w:tcBorders>
              <w:left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rPr>
              <w:t xml:space="preserve"> C</w:t>
            </w:r>
            <w:r>
              <w:rPr>
                <w:rFonts w:ascii="宋体" w:hAnsi="宋体" w:hint="eastAsia"/>
                <w:vertAlign w:val="subscript"/>
              </w:rPr>
              <w:t>4</w:t>
            </w:r>
            <w:r>
              <w:rPr>
                <w:rFonts w:ascii="宋体" w:hAnsi="宋体"/>
              </w:rPr>
              <w:t>H</w:t>
            </w:r>
            <w:r>
              <w:rPr>
                <w:rFonts w:ascii="宋体" w:hAnsi="宋体" w:hint="eastAsia"/>
                <w:vertAlign w:val="subscript"/>
              </w:rPr>
              <w:t>8</w:t>
            </w:r>
            <w:r>
              <w:rPr>
                <w:rFonts w:ascii="宋体" w:hAnsi="宋体" w:hint="eastAsia"/>
              </w:rPr>
              <w:t>O</w:t>
            </w:r>
          </w:p>
        </w:tc>
        <w:tc>
          <w:tcPr>
            <w:tcW w:w="2110"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color w:val="FF6600"/>
              </w:rPr>
            </w:pPr>
            <w:r>
              <w:rPr>
                <w:rFonts w:ascii="宋体" w:hAnsi="宋体" w:hint="eastAsia"/>
              </w:rPr>
              <w:t>分子量：72.11</w:t>
            </w:r>
          </w:p>
        </w:tc>
        <w:tc>
          <w:tcPr>
            <w:tcW w:w="2340"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UN编号：2056</w:t>
            </w:r>
          </w:p>
        </w:tc>
      </w:tr>
      <w:tr w:rsidR="0010110E" w:rsidTr="0090435F">
        <w:trPr>
          <w:cantSplit/>
          <w:jc w:val="center"/>
        </w:trPr>
        <w:tc>
          <w:tcPr>
            <w:tcW w:w="489" w:type="dxa"/>
            <w:vMerge/>
            <w:tcBorders>
              <w:left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危险类别：第</w:t>
            </w:r>
            <w:r>
              <w:rPr>
                <w:rFonts w:ascii="宋体" w:hAnsi="宋体"/>
              </w:rPr>
              <w:t>3.1</w:t>
            </w:r>
            <w:r>
              <w:rPr>
                <w:rFonts w:ascii="宋体" w:hAnsi="宋体" w:hint="eastAsia"/>
              </w:rPr>
              <w:t>类； 低闪点易燃液体</w:t>
            </w:r>
          </w:p>
        </w:tc>
        <w:tc>
          <w:tcPr>
            <w:tcW w:w="2110"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危规号：31042</w:t>
            </w:r>
          </w:p>
        </w:tc>
        <w:tc>
          <w:tcPr>
            <w:tcW w:w="2340"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CAS号：109-99-9</w:t>
            </w:r>
          </w:p>
        </w:tc>
      </w:tr>
      <w:tr w:rsidR="0010110E" w:rsidTr="0090435F">
        <w:trPr>
          <w:cantSplit/>
          <w:jc w:val="center"/>
        </w:trPr>
        <w:tc>
          <w:tcPr>
            <w:tcW w:w="489" w:type="dxa"/>
            <w:vMerge/>
            <w:tcBorders>
              <w:left w:val="single" w:sz="4" w:space="0" w:color="auto"/>
              <w:bottom w:val="nil"/>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包装标志：易燃液体</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包装类别：Ⅰ类</w:t>
            </w:r>
          </w:p>
        </w:tc>
      </w:tr>
      <w:tr w:rsidR="0010110E"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理</w:t>
            </w:r>
          </w:p>
          <w:p w:rsidR="0010110E" w:rsidRDefault="0010110E" w:rsidP="0090435F">
            <w:pPr>
              <w:spacing w:line="246" w:lineRule="exact"/>
              <w:rPr>
                <w:rFonts w:ascii="宋体" w:hAnsi="宋体"/>
              </w:rPr>
            </w:pPr>
            <w:r>
              <w:rPr>
                <w:rFonts w:ascii="宋体" w:hAnsi="宋体" w:hint="eastAsia"/>
              </w:rPr>
              <w:t>化</w:t>
            </w:r>
          </w:p>
          <w:p w:rsidR="0010110E" w:rsidRDefault="0010110E" w:rsidP="0090435F">
            <w:pPr>
              <w:spacing w:line="246" w:lineRule="exact"/>
              <w:rPr>
                <w:rFonts w:ascii="宋体" w:hAnsi="宋体"/>
              </w:rPr>
            </w:pPr>
            <w:r>
              <w:rPr>
                <w:rFonts w:ascii="宋体" w:hAnsi="宋体" w:hint="eastAsia"/>
              </w:rPr>
              <w:t>性</w:t>
            </w:r>
          </w:p>
          <w:p w:rsidR="0010110E" w:rsidRDefault="0010110E" w:rsidP="0090435F">
            <w:pPr>
              <w:spacing w:line="24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bCs/>
              </w:rPr>
            </w:pPr>
            <w:r>
              <w:rPr>
                <w:rFonts w:ascii="宋体" w:hAnsi="宋体" w:hint="eastAsia"/>
                <w:bCs/>
              </w:rPr>
              <w:t>外观与性状：无色易挥发液体，有类似乙醚的气味。</w:t>
            </w:r>
          </w:p>
        </w:tc>
      </w:tr>
      <w:tr w:rsidR="0010110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bCs/>
                <w:spacing w:val="-6"/>
              </w:rPr>
            </w:pPr>
            <w:r>
              <w:rPr>
                <w:rFonts w:ascii="宋体" w:hAnsi="宋体" w:hint="eastAsia"/>
              </w:rPr>
              <w:t>溶解性：溶于水乙醇、乙醚、丙酮等多数有机溶剂。</w:t>
            </w:r>
          </w:p>
        </w:tc>
      </w:tr>
      <w:tr w:rsidR="0010110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熔点（℃）：－108.5</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沸点（℃）：65.4</w:t>
            </w:r>
          </w:p>
        </w:tc>
      </w:tr>
      <w:tr w:rsidR="0010110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相对密度（水＝1）：0.89</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相对密度（空气＝1）：2.5</w:t>
            </w:r>
          </w:p>
        </w:tc>
      </w:tr>
      <w:tr w:rsidR="0010110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饱和蒸气压（kPa）：15.20(15℃)</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燃烧热（kJ/mol）：无资料</w:t>
            </w:r>
          </w:p>
        </w:tc>
      </w:tr>
      <w:tr w:rsidR="0010110E"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临界温度（℃）：268</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临界压力（MPa）：5.19</w:t>
            </w:r>
          </w:p>
        </w:tc>
      </w:tr>
      <w:tr w:rsidR="0010110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燃</w:t>
            </w:r>
          </w:p>
          <w:p w:rsidR="0010110E" w:rsidRDefault="0010110E" w:rsidP="0090435F">
            <w:pPr>
              <w:spacing w:line="246" w:lineRule="exact"/>
              <w:rPr>
                <w:rFonts w:ascii="宋体" w:hAnsi="宋体"/>
              </w:rPr>
            </w:pPr>
            <w:r>
              <w:rPr>
                <w:rFonts w:ascii="宋体" w:hAnsi="宋体" w:hint="eastAsia"/>
              </w:rPr>
              <w:t>烧</w:t>
            </w:r>
          </w:p>
          <w:p w:rsidR="0010110E" w:rsidRDefault="0010110E" w:rsidP="0090435F">
            <w:pPr>
              <w:spacing w:line="246" w:lineRule="exact"/>
              <w:rPr>
                <w:rFonts w:ascii="宋体" w:hAnsi="宋体"/>
              </w:rPr>
            </w:pPr>
            <w:r>
              <w:rPr>
                <w:rFonts w:ascii="宋体" w:hAnsi="宋体" w:hint="eastAsia"/>
              </w:rPr>
              <w:t>爆</w:t>
            </w:r>
          </w:p>
          <w:p w:rsidR="0010110E" w:rsidRDefault="0010110E" w:rsidP="0090435F">
            <w:pPr>
              <w:spacing w:line="246" w:lineRule="exact"/>
              <w:rPr>
                <w:rFonts w:ascii="宋体" w:hAnsi="宋体"/>
              </w:rPr>
            </w:pPr>
            <w:r>
              <w:rPr>
                <w:rFonts w:ascii="宋体" w:hAnsi="宋体" w:hint="eastAsia"/>
              </w:rPr>
              <w:t>炸</w:t>
            </w:r>
          </w:p>
          <w:p w:rsidR="0010110E" w:rsidRDefault="0010110E" w:rsidP="0090435F">
            <w:pPr>
              <w:spacing w:line="246" w:lineRule="exact"/>
              <w:rPr>
                <w:rFonts w:ascii="宋体" w:hAnsi="宋体"/>
              </w:rPr>
            </w:pPr>
            <w:r>
              <w:rPr>
                <w:rFonts w:ascii="宋体" w:hAnsi="宋体" w:hint="eastAsia"/>
              </w:rPr>
              <w:t>危</w:t>
            </w:r>
          </w:p>
          <w:p w:rsidR="0010110E" w:rsidRDefault="0010110E" w:rsidP="0090435F">
            <w:pPr>
              <w:spacing w:line="246" w:lineRule="exact"/>
              <w:rPr>
                <w:rFonts w:ascii="宋体" w:hAnsi="宋体"/>
              </w:rPr>
            </w:pPr>
            <w:r>
              <w:rPr>
                <w:rFonts w:ascii="宋体" w:hAnsi="宋体" w:hint="eastAsia"/>
              </w:rPr>
              <w:t>险</w:t>
            </w:r>
          </w:p>
          <w:p w:rsidR="0010110E" w:rsidRDefault="0010110E" w:rsidP="0090435F">
            <w:pPr>
              <w:spacing w:line="246" w:lineRule="exact"/>
              <w:rPr>
                <w:rFonts w:ascii="宋体" w:hAnsi="宋体"/>
              </w:rPr>
            </w:pPr>
            <w:r>
              <w:rPr>
                <w:rFonts w:ascii="宋体" w:hAnsi="宋体" w:hint="eastAsia"/>
              </w:rPr>
              <w:t>性</w:t>
            </w: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燃烧性： 易燃</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闪点（℃）：－20</w:t>
            </w:r>
          </w:p>
        </w:tc>
      </w:tr>
      <w:tr w:rsidR="0010110E" w:rsidTr="0090435F">
        <w:trPr>
          <w:cantSplit/>
          <w:jc w:val="center"/>
        </w:trPr>
        <w:tc>
          <w:tcPr>
            <w:tcW w:w="489" w:type="dxa"/>
            <w:vMerge/>
            <w:tcBorders>
              <w:top w:val="single" w:sz="4" w:space="0" w:color="auto"/>
              <w:left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爆炸下限（%）：1.5</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爆炸上限（%）：12.4</w:t>
            </w:r>
          </w:p>
        </w:tc>
      </w:tr>
      <w:tr w:rsidR="0010110E" w:rsidTr="0090435F">
        <w:trPr>
          <w:cantSplit/>
          <w:jc w:val="center"/>
        </w:trPr>
        <w:tc>
          <w:tcPr>
            <w:tcW w:w="489" w:type="dxa"/>
            <w:vMerge/>
            <w:tcBorders>
              <w:top w:val="single" w:sz="4" w:space="0" w:color="auto"/>
              <w:left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引燃温度（℃）：230</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 xml:space="preserve">最小点火能（mJ）：0.54   </w:t>
            </w:r>
          </w:p>
        </w:tc>
      </w:tr>
      <w:tr w:rsidR="0010110E" w:rsidTr="0090435F">
        <w:trPr>
          <w:cantSplit/>
          <w:jc w:val="center"/>
        </w:trPr>
        <w:tc>
          <w:tcPr>
            <w:tcW w:w="489" w:type="dxa"/>
            <w:vMerge/>
            <w:tcBorders>
              <w:left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最大爆炸压力（MPa）：无资料</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稳定性： 稳定</w:t>
            </w:r>
          </w:p>
        </w:tc>
      </w:tr>
      <w:tr w:rsidR="0010110E" w:rsidTr="0090435F">
        <w:trPr>
          <w:cantSplit/>
          <w:jc w:val="center"/>
        </w:trPr>
        <w:tc>
          <w:tcPr>
            <w:tcW w:w="489" w:type="dxa"/>
            <w:vMerge/>
            <w:tcBorders>
              <w:left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聚合危害： 不聚合</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燃烧分解产物：CO，CO</w:t>
            </w:r>
            <w:r>
              <w:rPr>
                <w:rFonts w:ascii="宋体" w:hAnsi="宋体" w:hint="eastAsia"/>
                <w:vertAlign w:val="subscript"/>
              </w:rPr>
              <w:t>2</w:t>
            </w:r>
          </w:p>
        </w:tc>
      </w:tr>
      <w:tr w:rsidR="0010110E" w:rsidTr="0090435F">
        <w:trPr>
          <w:cantSplit/>
          <w:jc w:val="center"/>
        </w:trPr>
        <w:tc>
          <w:tcPr>
            <w:tcW w:w="489" w:type="dxa"/>
            <w:vMerge/>
            <w:tcBorders>
              <w:left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避免接触的条件：接触空气。</w:t>
            </w:r>
          </w:p>
        </w:tc>
        <w:tc>
          <w:tcPr>
            <w:tcW w:w="4450" w:type="dxa"/>
            <w:gridSpan w:val="2"/>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color w:val="000000"/>
              </w:rPr>
              <w:t>禁忌物： 酸类、碱、强氧化剂、氧。</w:t>
            </w:r>
          </w:p>
        </w:tc>
      </w:tr>
      <w:tr w:rsidR="0010110E" w:rsidTr="0090435F">
        <w:trPr>
          <w:cantSplit/>
          <w:trHeight w:val="798"/>
          <w:jc w:val="center"/>
        </w:trPr>
        <w:tc>
          <w:tcPr>
            <w:tcW w:w="489" w:type="dxa"/>
            <w:vMerge/>
            <w:tcBorders>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危险特性：其蒸气与空气可形成爆炸性混合物。遇高热、明火及强氧化剂易引起燃烧。接触空气或在光照条件下可生成具有潜在爆炸危险性的过氧化物。与酸类接触能发生反应。与氢氧化钾、氢氧化钠反应剧烈。其蒸气比空气重，能在较低处扩散到相当远的地方，遇火源会着火回燃。</w:t>
            </w:r>
          </w:p>
        </w:tc>
      </w:tr>
      <w:tr w:rsidR="0010110E" w:rsidTr="0090435F">
        <w:trPr>
          <w:cantSplit/>
          <w:jc w:val="center"/>
        </w:trPr>
        <w:tc>
          <w:tcPr>
            <w:tcW w:w="489" w:type="dxa"/>
            <w:vMerge/>
            <w:tcBorders>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灭火方法：喷水冷却容器，可能的话将容器从火场移至空旷处。处在火场中的容器若已变色或从安全泄压装置中产生声音，必须马上撤离。灭火剂：泡沫、二氧化碳、干粉、砂土。用水灭火无效。</w:t>
            </w:r>
          </w:p>
        </w:tc>
      </w:tr>
      <w:tr w:rsidR="0010110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毒</w:t>
            </w:r>
          </w:p>
          <w:p w:rsidR="0010110E" w:rsidRDefault="0010110E" w:rsidP="0090435F">
            <w:pPr>
              <w:spacing w:line="246"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：2816</w:t>
            </w:r>
            <w:r>
              <w:rPr>
                <w:rFonts w:ascii="宋体" w:hAnsi="宋体"/>
              </w:rPr>
              <w:t>mg/kg</w:t>
            </w:r>
            <w:r>
              <w:rPr>
                <w:rFonts w:ascii="宋体" w:hAnsi="宋体" w:hint="eastAsia"/>
              </w:rPr>
              <w:t xml:space="preserve">(大鼠经口) </w:t>
            </w:r>
          </w:p>
          <w:p w:rsidR="0010110E" w:rsidRDefault="0010110E" w:rsidP="0090435F">
            <w:pPr>
              <w:spacing w:line="24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：61740</w:t>
            </w:r>
            <w:r>
              <w:rPr>
                <w:rFonts w:ascii="宋体" w:hAnsi="宋体"/>
              </w:rPr>
              <w:t>mg</w:t>
            </w:r>
            <w:r>
              <w:rPr>
                <w:rFonts w:ascii="宋体" w:hAnsi="宋体" w:hint="eastAsia"/>
              </w:rPr>
              <w:t>/</w:t>
            </w:r>
            <w:r>
              <w:rPr>
                <w:rFonts w:ascii="宋体" w:hAnsi="宋体"/>
              </w:rPr>
              <w:t>kg，</w:t>
            </w:r>
            <w:r>
              <w:rPr>
                <w:rFonts w:ascii="宋体" w:hAnsi="宋体" w:hint="eastAsia"/>
              </w:rPr>
              <w:t>3小时(大鼠吸入)；</w:t>
            </w:r>
          </w:p>
        </w:tc>
      </w:tr>
      <w:tr w:rsidR="0010110E"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侵入途经：吸入、食入、皮肤吸收。</w:t>
            </w:r>
          </w:p>
        </w:tc>
      </w:tr>
      <w:tr w:rsidR="0010110E" w:rsidTr="0090435F">
        <w:trPr>
          <w:cantSplit/>
          <w:jc w:val="center"/>
        </w:trPr>
        <w:tc>
          <w:tcPr>
            <w:tcW w:w="489" w:type="dxa"/>
            <w:vMerge/>
            <w:tcBorders>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本品具有刺激和麻醉作用。吸入后引起上呼吸道刺激、恶心、头晕、头痛和中枢神经系统抑制。能引起肝、肾损害。液体和高浓度蒸气对眼有刺激性。长期反复皮肤接触，可因脱脂作用而发生皮炎。</w:t>
            </w:r>
          </w:p>
        </w:tc>
      </w:tr>
      <w:tr w:rsidR="0010110E" w:rsidTr="0090435F">
        <w:trPr>
          <w:cantSplit/>
          <w:jc w:val="center"/>
        </w:trPr>
        <w:tc>
          <w:tcPr>
            <w:tcW w:w="489" w:type="dxa"/>
            <w:tcBorders>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急</w:t>
            </w:r>
          </w:p>
          <w:p w:rsidR="0010110E" w:rsidRDefault="0010110E" w:rsidP="0090435F">
            <w:pPr>
              <w:spacing w:line="24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bCs/>
              </w:rPr>
            </w:pPr>
            <w:r>
              <w:rPr>
                <w:rFonts w:ascii="宋体" w:hAnsi="宋体" w:hint="eastAsia"/>
                <w:bCs/>
              </w:rPr>
              <w:t>皮肤接触：脱去被污染的衣着，用肥皂水和清水彻底冲洗皮肤。   ※眼睛接触：提起眼睑，用大量流动清水或生理盐水冲洗。就医。   ※吸入：迅速脱离现场至空气新鲜处。保持呼吸道通畅。如呼吸困难，给输氧。如呼吸停止，立即进行人工呼吸，就医。    ※食入：饮足量温水，催吐，就医。</w:t>
            </w:r>
          </w:p>
        </w:tc>
      </w:tr>
      <w:tr w:rsidR="0010110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防</w:t>
            </w:r>
          </w:p>
          <w:p w:rsidR="0010110E" w:rsidRDefault="0010110E" w:rsidP="0090435F">
            <w:pPr>
              <w:spacing w:line="24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工程控制：生产过程密闭，全面通风。提供安全淋浴和洗眼设备。   ※呼吸系统防护：可能接触其蒸气时，应该佩戴过滤式防毒面具（半面罩）。必要时，建议佩戴自给式呼吸器。   ※眼睛防护：一般不需特殊防护，高浓度接触时可戴安全防护镜。   ※身体防护：穿防静电工作服。    ※手防护：戴防苯耐油手套。   ※其他：工作现场严禁吸烟。工作毕，淋浴更衣。注意个人清洁卫生。</w:t>
            </w:r>
          </w:p>
        </w:tc>
      </w:tr>
      <w:tr w:rsidR="0010110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泄</w:t>
            </w:r>
          </w:p>
          <w:p w:rsidR="0010110E" w:rsidRDefault="0010110E" w:rsidP="0090435F">
            <w:pPr>
              <w:spacing w:line="246" w:lineRule="exact"/>
              <w:rPr>
                <w:rFonts w:ascii="宋体" w:hAnsi="宋体"/>
              </w:rPr>
            </w:pPr>
            <w:r>
              <w:rPr>
                <w:rFonts w:ascii="宋体" w:hAnsi="宋体" w:hint="eastAsia"/>
              </w:rPr>
              <w:t>漏</w:t>
            </w:r>
          </w:p>
          <w:p w:rsidR="0010110E" w:rsidRDefault="0010110E" w:rsidP="0090435F">
            <w:pPr>
              <w:spacing w:line="246" w:lineRule="exact"/>
              <w:rPr>
                <w:rFonts w:ascii="宋体" w:hAnsi="宋体"/>
              </w:rPr>
            </w:pPr>
            <w:r>
              <w:rPr>
                <w:rFonts w:ascii="宋体" w:hAnsi="宋体" w:hint="eastAsia"/>
              </w:rPr>
              <w:t>处</w:t>
            </w:r>
          </w:p>
          <w:p w:rsidR="0010110E" w:rsidRDefault="0010110E" w:rsidP="0090435F">
            <w:pPr>
              <w:spacing w:line="246"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0110E" w:rsidRDefault="0010110E" w:rsidP="0090435F">
            <w:pPr>
              <w:spacing w:line="246" w:lineRule="exact"/>
              <w:rPr>
                <w:rFonts w:ascii="宋体" w:hAnsi="宋体"/>
              </w:rPr>
            </w:pPr>
            <w:r>
              <w:rPr>
                <w:rFonts w:ascii="宋体" w:hAnsi="宋体" w:hint="eastAsia"/>
              </w:rPr>
              <w:t>迅速撤离泄漏污染区人员至安全区，并进行隔离，严格限制出入。切断火源。建议应急处理人员戴自给正压式呼吸器，穿防静电工作服。从上风处进入现场。尽可能切断泄漏源。防止流入下水道、排洪沟等限制性空间。小量泄漏：用砂土或其它不燃材料吸附或吸收。也可以用大量水冲洗，洗水稀释后放入废水系统。大量泄漏：构筑围堤或挖坑收容。用泡沫覆盖，降低蒸气灾害。喷雾状水冷却和稀释蒸汽、保护现场人员、把泄漏物稀释成不燃物。用防爆泵转移至槽车或专用收集器内，回收或运至废物处理场所处置。</w:t>
            </w:r>
          </w:p>
        </w:tc>
      </w:tr>
      <w:tr w:rsidR="0010110E" w:rsidTr="0090435F">
        <w:trPr>
          <w:cantSplit/>
          <w:jc w:val="center"/>
        </w:trPr>
        <w:tc>
          <w:tcPr>
            <w:tcW w:w="489" w:type="dxa"/>
            <w:tcBorders>
              <w:top w:val="single" w:sz="4" w:space="0" w:color="auto"/>
              <w:left w:val="single" w:sz="4" w:space="0" w:color="auto"/>
              <w:right w:val="single" w:sz="4" w:space="0" w:color="auto"/>
            </w:tcBorders>
            <w:vAlign w:val="center"/>
          </w:tcPr>
          <w:p w:rsidR="0010110E" w:rsidRDefault="0010110E" w:rsidP="0090435F">
            <w:pPr>
              <w:spacing w:line="246" w:lineRule="exact"/>
              <w:rPr>
                <w:rFonts w:ascii="宋体" w:hAnsi="宋体"/>
                <w:bCs/>
              </w:rPr>
            </w:pPr>
            <w:r>
              <w:rPr>
                <w:rFonts w:ascii="宋体" w:hAnsi="宋体" w:hint="eastAsia"/>
                <w:bCs/>
              </w:rPr>
              <w:t>储</w:t>
            </w:r>
          </w:p>
          <w:p w:rsidR="0010110E" w:rsidRDefault="0010110E" w:rsidP="0090435F">
            <w:pPr>
              <w:spacing w:line="24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0110E" w:rsidRDefault="0010110E" w:rsidP="0090435F">
            <w:pPr>
              <w:spacing w:line="246" w:lineRule="exact"/>
              <w:rPr>
                <w:rFonts w:ascii="宋体" w:hAnsi="宋体"/>
                <w:szCs w:val="18"/>
              </w:rPr>
            </w:pPr>
            <w:r>
              <w:rPr>
                <w:rFonts w:ascii="宋体" w:hAnsi="宋体" w:hint="eastAsia"/>
                <w:szCs w:val="18"/>
              </w:rPr>
              <w:t>通常商品加有阻聚剂。储存于阴凉、通风的库房。远离火种、热源。库温不宜超过30℃。包装要求密封，不可与空气接触。应与氧化剂、酸类、碱类等分开存放，切忌混储。采用防爆型照明、通风设施。禁止使用易产生火花的机械设备和工具。储区应备有泄漏应急处理设备和合适的收容材料。</w:t>
            </w:r>
          </w:p>
          <w:p w:rsidR="0010110E" w:rsidRDefault="0010110E" w:rsidP="0090435F">
            <w:pPr>
              <w:spacing w:line="246" w:lineRule="exact"/>
              <w:rPr>
                <w:rFonts w:ascii="宋体" w:hAnsi="宋体"/>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0E"/>
    <w:rsid w:val="0010110E"/>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D7895-1B2D-41CB-89E4-0EC2A925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0110E"/>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0110E"/>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Company>zyhq</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